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7FC" w:rsidRDefault="000207FC" w:rsidP="000207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207FC" w:rsidRDefault="000207FC" w:rsidP="000207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207FC" w:rsidRDefault="000207FC" w:rsidP="000207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207FC" w:rsidRDefault="000207FC" w:rsidP="000207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207FC" w:rsidRDefault="000207FC" w:rsidP="000207F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207FC" w:rsidRDefault="000207FC" w:rsidP="0002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0207FC" w:rsidRPr="00087EC1" w:rsidRDefault="000207FC" w:rsidP="000207F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0207FC" w:rsidRPr="00087EC1" w:rsidRDefault="000207FC" w:rsidP="000207FC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лекции</w:t>
      </w:r>
    </w:p>
    <w:p w:rsidR="000207FC" w:rsidRPr="00A000B0" w:rsidRDefault="000207FC" w:rsidP="000207FC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1</w:t>
      </w:r>
      <w:r w:rsidRPr="00A000B0">
        <w:rPr>
          <w:sz w:val="24"/>
        </w:rPr>
        <w:t>. Название: Церебрально-гипофизарный нанизм.</w:t>
      </w:r>
    </w:p>
    <w:p w:rsidR="000207FC" w:rsidRPr="00A000B0" w:rsidRDefault="000207FC" w:rsidP="000207F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2. Код темы занятия по унифицированной программе: 6.5.</w:t>
      </w:r>
    </w:p>
    <w:p w:rsidR="000207FC" w:rsidRPr="00A000B0" w:rsidRDefault="000207FC" w:rsidP="000207F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3. Наименование цикла: Професс</w:t>
      </w:r>
      <w:bookmarkStart w:id="0" w:name="_GoBack"/>
      <w:bookmarkEnd w:id="0"/>
      <w:r w:rsidRPr="00A000B0">
        <w:rPr>
          <w:rFonts w:ascii="Times New Roman" w:hAnsi="Times New Roman"/>
          <w:sz w:val="24"/>
          <w:szCs w:val="24"/>
        </w:rPr>
        <w:t>иональная переподготовка (ПП) врачей по специальности «Эндокринология»</w:t>
      </w:r>
    </w:p>
    <w:p w:rsidR="000207FC" w:rsidRPr="00A000B0" w:rsidRDefault="000207FC" w:rsidP="000207FC">
      <w:pPr>
        <w:pStyle w:val="a3"/>
        <w:ind w:left="714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4. 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0207FC" w:rsidRPr="00A000B0" w:rsidRDefault="000207FC" w:rsidP="000207F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0207FC" w:rsidRPr="00A000B0" w:rsidRDefault="000207FC" w:rsidP="000207F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207FC" w:rsidRPr="00A000B0" w:rsidRDefault="000207FC" w:rsidP="000207F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6. Цели:</w:t>
      </w:r>
    </w:p>
    <w:p w:rsidR="000207FC" w:rsidRPr="00A000B0" w:rsidRDefault="000207FC" w:rsidP="000207FC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В результате освоения темы обучающийся должен уметь: оценивать патологию гормонов роста.</w:t>
      </w:r>
    </w:p>
    <w:p w:rsidR="000207FC" w:rsidRDefault="000207FC" w:rsidP="000207F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7. Для формирования профессиональной компетенции обучающийся должен знать:</w:t>
      </w:r>
      <w:r w:rsidRPr="00A000B0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 </w:t>
      </w:r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Этиология. Идиопатические и органические варианты. Первичная патология гипофиза. Патология гипоталамуса. Тканевая резистентность к действию СТГ (па</w:t>
      </w:r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softHyphen/>
        <w:t xml:space="preserve">тология рецепторов СТГ на уровне тканей-мишеней). Наследственные формы болезни. Патогенез. Роль гормона роста,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соматолиберина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соматостатина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 xml:space="preserve"> и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соматомединов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 xml:space="preserve"> в процессе роста. Влияние гормонов на процессы роста.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Патоморфология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. Изменения в гипофизе, гипоталамусе, перифе</w:t>
      </w:r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softHyphen/>
        <w:t xml:space="preserve">рических эндокринных железах. Клиника. Особенности физического, интеллектуального и полового развития. Проявления изолированной недостаточности СТГ и сочетание с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пангипопитуитаризмом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. Изменения липидного обмена. Влияние на сердечно-сосудистую систему. Диагноз.  Клинико-лабораторное обследование. Гормональные обследования. Провокационные тесты: с инсулином, аргини</w:t>
      </w:r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softHyphen/>
        <w:t xml:space="preserve">ном,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клоиидииом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, СТГ-РГ. Офтальмологическое и неврологическое обсле</w:t>
      </w:r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softHyphen/>
        <w:t xml:space="preserve">дование.  Рентгенологическое исследование, КТ, МРТ. Определение костной плотности. Диагностика вторичного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гипокотицизма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 xml:space="preserve">. Диагностика вторичного гипотиреоза. Диагностика вторичного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гипогонадизма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 xml:space="preserve">. Дифференциальный диагноз. Конституционная задержка роста. Гипопластический нанизм. Гипотиреоз. Синдром Шерешевского-Тернера. Синдром Лоуренса-Муна. Хондродистрофия,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нейрофиброматоз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 xml:space="preserve">. Примордиальный нанизм. Синдром </w:t>
      </w:r>
      <w:proofErr w:type="spellStart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>Ларона</w:t>
      </w:r>
      <w:proofErr w:type="spellEnd"/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t xml:space="preserve">. Изолированная недостаточность гормона роста. Лечение. Общеукрепляющая терапия.  </w:t>
      </w:r>
      <w:r w:rsidRPr="00A000B0">
        <w:rPr>
          <w:rStyle w:val="50"/>
          <w:rFonts w:ascii="Times New Roman" w:eastAsiaTheme="minorHAnsi" w:hAnsi="Times New Roman"/>
          <w:color w:val="000000"/>
          <w:sz w:val="24"/>
          <w:szCs w:val="24"/>
        </w:rPr>
        <w:lastRenderedPageBreak/>
        <w:t>Заместительная и гормональная терапия. Симптоматическое лечение. Прогноз и диспансеризация. Медико-социальная экспертиза и реабилитация.</w:t>
      </w:r>
      <w:r w:rsidRPr="00A000B0">
        <w:rPr>
          <w:rFonts w:ascii="Times New Roman" w:hAnsi="Times New Roman"/>
          <w:sz w:val="24"/>
          <w:szCs w:val="24"/>
        </w:rPr>
        <w:t xml:space="preserve"> </w:t>
      </w:r>
    </w:p>
    <w:p w:rsidR="000207FC" w:rsidRDefault="000207FC" w:rsidP="000207F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0207F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На лекции обсуждаются следующие вопросы: </w:t>
      </w:r>
      <w:r w:rsidRPr="000207F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Церебр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ально-гипофизарный нанизм.</w:t>
      </w:r>
    </w:p>
    <w:p w:rsidR="000207FC" w:rsidRDefault="000207FC" w:rsidP="000207F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9. </w:t>
      </w:r>
      <w:r>
        <w:rPr>
          <w:rFonts w:ascii="Times New Roman" w:hAnsi="Times New Roman"/>
          <w:sz w:val="24"/>
          <w:szCs w:val="24"/>
        </w:rPr>
        <w:t xml:space="preserve"> План лекции</w:t>
      </w:r>
      <w:r w:rsidRPr="00A000B0">
        <w:rPr>
          <w:rFonts w:ascii="Times New Roman" w:hAnsi="Times New Roman"/>
          <w:sz w:val="24"/>
          <w:szCs w:val="24"/>
        </w:rPr>
        <w:t>: Церебрально-гипофизарный нанизм.</w:t>
      </w:r>
    </w:p>
    <w:p w:rsidR="000207FC" w:rsidRPr="00A000B0" w:rsidRDefault="000207FC" w:rsidP="000207F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A000B0">
        <w:rPr>
          <w:rFonts w:ascii="Times New Roman" w:hAnsi="Times New Roman"/>
          <w:sz w:val="24"/>
          <w:szCs w:val="24"/>
        </w:rPr>
        <w:t xml:space="preserve">. </w:t>
      </w:r>
      <w:r w:rsidRPr="000207F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207F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207FC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0207FC" w:rsidRPr="00A000B0" w:rsidRDefault="000207FC" w:rsidP="000207FC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A000B0">
        <w:rPr>
          <w:rFonts w:ascii="Times New Roman" w:hAnsi="Times New Roman"/>
          <w:sz w:val="24"/>
          <w:szCs w:val="24"/>
        </w:rPr>
        <w:t>. Литература:</w:t>
      </w:r>
    </w:p>
    <w:p w:rsidR="000207FC" w:rsidRPr="00A000B0" w:rsidRDefault="000207FC" w:rsidP="000207FC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Основная: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000B0">
        <w:rPr>
          <w:rFonts w:ascii="Times New Roman" w:hAnsi="Times New Roman"/>
          <w:sz w:val="24"/>
          <w:szCs w:val="24"/>
        </w:rPr>
        <w:t>Аметов</w:t>
      </w:r>
      <w:proofErr w:type="spellEnd"/>
      <w:r w:rsidRPr="00A000B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000B0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A000B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A000B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0207FC" w:rsidRPr="00A000B0" w:rsidRDefault="000207FC" w:rsidP="000207F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br/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A000B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A000B0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И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Дедова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000B0">
        <w:rPr>
          <w:rFonts w:ascii="Times New Roman" w:hAnsi="Times New Roman"/>
          <w:color w:val="000000"/>
          <w:sz w:val="24"/>
          <w:szCs w:val="24"/>
        </w:rPr>
        <w:t>Г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А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000B0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A000B0">
        <w:rPr>
          <w:rFonts w:ascii="Times New Roman" w:hAnsi="Times New Roman"/>
          <w:color w:val="000000"/>
          <w:sz w:val="24"/>
          <w:szCs w:val="24"/>
        </w:rPr>
        <w:t>Е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Н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Гринева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000B0">
        <w:rPr>
          <w:rFonts w:ascii="Times New Roman" w:hAnsi="Times New Roman"/>
          <w:color w:val="000000"/>
          <w:sz w:val="24"/>
          <w:szCs w:val="24"/>
        </w:rPr>
        <w:t>Е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И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М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A000B0">
        <w:rPr>
          <w:rFonts w:ascii="Times New Roman" w:hAnsi="Times New Roman"/>
          <w:color w:val="000000"/>
          <w:sz w:val="24"/>
          <w:szCs w:val="24"/>
        </w:rPr>
        <w:t>с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00B0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A000B0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A000B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A000B0">
        <w:rPr>
          <w:rFonts w:ascii="Times New Roman" w:hAnsi="Times New Roman"/>
          <w:color w:val="000000"/>
          <w:sz w:val="24"/>
          <w:szCs w:val="24"/>
        </w:rPr>
        <w:br/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A000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A000B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A000B0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A000B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A000B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000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A000B0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0207FC" w:rsidRPr="00A000B0" w:rsidRDefault="000207FC" w:rsidP="000207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000B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000B0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0207FC" w:rsidRPr="00087EC1" w:rsidRDefault="000207FC" w:rsidP="000207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07FC" w:rsidRPr="00087EC1" w:rsidRDefault="000207FC" w:rsidP="000207F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207FC" w:rsidRPr="00087EC1" w:rsidRDefault="000207FC" w:rsidP="000207F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207FC" w:rsidRDefault="000207FC" w:rsidP="000207FC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E8"/>
    <w:rsid w:val="000207FC"/>
    <w:rsid w:val="00A0562D"/>
    <w:rsid w:val="00B4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D97EA-0022-46A8-9BF3-97AE618E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0207FC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0207FC"/>
    <w:rPr>
      <w:rFonts w:ascii="Cambria" w:eastAsia="Times New Roman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0207FC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207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0207F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uiPriority w:val="99"/>
    <w:rsid w:val="000207FC"/>
    <w:rPr>
      <w:rFonts w:cs="Times New Roman"/>
    </w:rPr>
  </w:style>
  <w:style w:type="character" w:customStyle="1" w:styleId="apple-converted-space">
    <w:name w:val="apple-converted-space"/>
    <w:uiPriority w:val="99"/>
    <w:rsid w:val="000207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2018-11-22T14:01:00Z</dcterms:created>
  <dcterms:modified xsi:type="dcterms:W3CDTF">2018-11-22T14:01:00Z</dcterms:modified>
</cp:coreProperties>
</file>